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附件1</w:t>
      </w:r>
    </w:p>
    <w:p w14:paraId="2DF72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秦皇岛市入境旅游包机奖补暂行办法</w:t>
      </w:r>
    </w:p>
    <w:p w14:paraId="74DF80E0">
      <w:pPr>
        <w:pStyle w:val="2"/>
        <w:keepNext w:val="0"/>
        <w:keepLines w:val="0"/>
        <w:pageBreakBefore w:val="0"/>
        <w:widowControl w:val="0"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Style w:val="9"/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  <w:u w:val="none"/>
          <w:shd w:val="clear" w:color="auto" w:fill="FFFFFF"/>
        </w:rPr>
        <w:t>征求意见稿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</w:t>
      </w:r>
    </w:p>
    <w:p w14:paraId="6178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E857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第一章  总 则</w:t>
      </w:r>
    </w:p>
    <w:p w14:paraId="2BA6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第一条  为支持和鼓励旅游企业实施“引客入秦”计划，更好地激活入境旅游市场，推动全市入境旅游工作提质增效，依据文化和旅游部等16部委联合印发的《入境旅游促进计划》（2024-2026年）《河北省旅行社招徕游客奖补管理暂行办法》，制定本暂行办法。</w:t>
      </w:r>
    </w:p>
    <w:p w14:paraId="5DB9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第二条  本暂行办法主要针对符合《中华人民共和国旅游法》《旅行社条例》《旅行社条例实施细则》等法律法规规章、对秦皇岛市行政区域内设立的、组织境外游客入秦旅游的旅行社进行激励性奖励。旅行社分社及服务网点不在奖补对象之列。</w:t>
      </w:r>
    </w:p>
    <w:p w14:paraId="2C7C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第三条  奖励资金由秦皇岛市级财政列支，奖补资金实行事后奖补，享受《河北省旅行社招徕游客奖补管理暂行办法》包机补贴的旅行社市级不再重复奖补。</w:t>
      </w:r>
    </w:p>
    <w:p w14:paraId="260E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第四条  秦皇岛市入境旅游包机奖补资金年度总额为300万元人民币，按照符合奖补标准的入境旅游团队入秦旅游时间由早到晚排序，资金奖完为止。</w:t>
      </w:r>
    </w:p>
    <w:p w14:paraId="44FC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第二章  奖补项目及标准</w:t>
      </w:r>
    </w:p>
    <w:p w14:paraId="0347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第五条  实施奖补项目为入境旅游包机奖补。旅行社包租非固定航班客机组织境外游客入秦旅游，且在秦连续停留时间不少于2晚3天，单班次航班上座率达到90%及以上的予以奖补，单次航程2500公里以下的每架次入境包机奖补8万元，单次航程2500公里及以上的每架次入境包机奖补10万元。</w:t>
      </w:r>
    </w:p>
    <w:p w14:paraId="1C1C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第三章  奖补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申报管理</w:t>
      </w:r>
    </w:p>
    <w:p w14:paraId="7E29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  凡申报奖补项目的旅行社，均须通过全国旅游监管服务平台填报入境游接待信息进行备案，未如实填报旅游团队等相关信息的不予受理。</w:t>
      </w:r>
    </w:p>
    <w:p w14:paraId="31A7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申报奖补项目的旅行社须在团队到达3个工作日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向市级文化和旅游部门提出书面申请，由市级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部门按照程序对申报资料进行审核。</w:t>
      </w:r>
    </w:p>
    <w:p w14:paraId="00DA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 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申报材料主要包括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申报表（见附件）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和相关申报材料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49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入境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旅游包机奖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提供以下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D8F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旅行社与航空公司或票务代理公司签订的包机协议、首付款凭证的扫描件；</w:t>
      </w:r>
    </w:p>
    <w:p w14:paraId="4FB93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电子行程单（游客人数及详细名单、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护照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号、行程规划），团队确认单、导游通知单（电子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团单）；</w:t>
      </w:r>
    </w:p>
    <w:p w14:paraId="1232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境外游客本人护照扫描件；</w:t>
      </w:r>
    </w:p>
    <w:p w14:paraId="5919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酒店住宿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正规发票、付款凭单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和团队入住确认单（酒店入住核销记录）；</w:t>
      </w:r>
    </w:p>
    <w:p w14:paraId="0D135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旅游汽车租赁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协议和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派车凭证；</w:t>
      </w:r>
    </w:p>
    <w:p w14:paraId="3951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游览景区购票凭证（发票或协议及返单）（景区核销记录）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213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7.填写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秦皇岛市入境旅游包机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奖补申请表》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（以上材料中的扫描件、复印件均须加盖申请单位公章）。</w:t>
      </w:r>
    </w:p>
    <w:p w14:paraId="594E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秦皇岛市旅游和文化部门对申报材料进行审核，奖补结果在秦皇岛市旅游和文化广电局官网公示7个工作日，公示无异议后予以兑现并向社会公布。</w:t>
      </w:r>
    </w:p>
    <w:p w14:paraId="09C8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 法律责任</w:t>
      </w:r>
    </w:p>
    <w:p w14:paraId="3879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  申报奖补的旅行社应按照本暂行办法的有关规定，及时、准确提供有关材料，并积极配合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秦皇岛市旅游和文化广电局等有关部门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审核工作。对不及时填报系统数据、提供记录与实不符、超出申报时间或申报事项不在规定期限和范围的旅行社不予奖补。</w:t>
      </w:r>
    </w:p>
    <w:p w14:paraId="470B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  有下列情况之一的取消奖补申报资格，情节严重的取消其当年奖补申报资格：</w:t>
      </w:r>
    </w:p>
    <w:p w14:paraId="0125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（一）违反国家有关行业、安全生产等法律法规的；</w:t>
      </w:r>
    </w:p>
    <w:p w14:paraId="3F66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（二）由于申报单位自身原因造成的服务质量过失，年度被有效投诉3次以上（含3次）或发生重大投诉事件的；</w:t>
      </w:r>
    </w:p>
    <w:p w14:paraId="09398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（三）法定代表人被列入失信被执行人名单的；</w:t>
      </w:r>
    </w:p>
    <w:p w14:paraId="2D0C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（四）存在组织“不合理低价游”情形的；</w:t>
      </w:r>
    </w:p>
    <w:p w14:paraId="2FF8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（五）申报奖补存在弄虚作假行为的；</w:t>
      </w:r>
    </w:p>
    <w:p w14:paraId="7EFBC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（六）其他违反本暂行办法规定的情形。</w:t>
      </w:r>
    </w:p>
    <w:p w14:paraId="31D4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 对违反财经纪律、弄虚作假、虚报冒领的单位和个人，有权要求其退还申领奖补费用并有权依据《财政违法行为处罚处分条例》等相关法规，移送相关部门进行处罚；构成犯罪的，移交司法机关处理。奖补申报单位拒不接受财政、审计等有关部门监督检查的，取消其申报资格。</w:t>
      </w:r>
    </w:p>
    <w:p w14:paraId="20A01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  附 则</w:t>
      </w:r>
    </w:p>
    <w:p w14:paraId="3A89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  本暂行办法由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秦皇岛市旅游和文化广电局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负责解释，自印发之日起施行，有效期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0BB4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B6B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C80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C80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7760F"/>
    <w:rsid w:val="067D77AC"/>
    <w:rsid w:val="0D553231"/>
    <w:rsid w:val="0F661726"/>
    <w:rsid w:val="142C5F89"/>
    <w:rsid w:val="1E274249"/>
    <w:rsid w:val="2017760F"/>
    <w:rsid w:val="34B11D82"/>
    <w:rsid w:val="521C68BA"/>
    <w:rsid w:val="565371AF"/>
    <w:rsid w:val="590E6812"/>
    <w:rsid w:val="59143DC5"/>
    <w:rsid w:val="591B57D3"/>
    <w:rsid w:val="5C1C603C"/>
    <w:rsid w:val="5F3F3C89"/>
    <w:rsid w:val="643C74D4"/>
    <w:rsid w:val="6A0F2A90"/>
    <w:rsid w:val="6DFEACAF"/>
    <w:rsid w:val="72B34E05"/>
    <w:rsid w:val="773D7165"/>
    <w:rsid w:val="7A9E639B"/>
    <w:rsid w:val="7FB7ADC4"/>
    <w:rsid w:val="FEFB9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1463</Characters>
  <Lines>0</Lines>
  <Paragraphs>0</Paragraphs>
  <TotalTime>2</TotalTime>
  <ScaleCrop>false</ScaleCrop>
  <LinksUpToDate>false</LinksUpToDate>
  <CharactersWithSpaces>1499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2025-03-19T17:59:00Z</dcterms:created>
  <dc:creator>零度</dc:creator>
  <cp:lastModifiedBy>单成江</cp:lastModifiedBy>
  <dcterms:modified xsi:type="dcterms:W3CDTF">2025-06-13T15:13:53Z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B6AE76F7C3764709949661EAC4DB0607_11</vt:lpwstr>
  </property>
  <property fmtid="{D5CDD505-2E9C-101B-9397-08002B2CF9AE}" pid="4" name="KSOTemplateDocerSaveRecord">
    <vt:lpwstr>eyJoZGlkIjoiZjc2MjAwNjI2Y2NiY2VhNzdjMmIzOGRhYjQxNWRkNjgiLCJ1c2VySWQiOiIyOTc4MDg0MzQifQ==</vt:lpwstr>
  </property>
</Properties>
</file>